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53E64" w14:textId="7E9B0026" w:rsidR="00202573" w:rsidRDefault="00202573" w:rsidP="00202573">
      <w:pPr>
        <w:ind w:right="-900"/>
        <w:jc w:val="right"/>
      </w:pPr>
      <w:r>
        <w:rPr>
          <w:noProof/>
        </w:rPr>
        <w:drawing>
          <wp:anchor distT="0" distB="0" distL="114300" distR="114300" simplePos="0" relativeHeight="251660288" behindDoc="0" locked="0" layoutInCell="1" allowOverlap="1" wp14:anchorId="1C0B1821" wp14:editId="6F0C7441">
            <wp:simplePos x="0" y="0"/>
            <wp:positionH relativeFrom="column">
              <wp:posOffset>-709295</wp:posOffset>
            </wp:positionH>
            <wp:positionV relativeFrom="paragraph">
              <wp:posOffset>-177800</wp:posOffset>
            </wp:positionV>
            <wp:extent cx="4914900" cy="733034"/>
            <wp:effectExtent l="0" t="0" r="0" b="0"/>
            <wp:wrapNone/>
            <wp:docPr id="4" name="Picture 4" descr="Red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d text on a black background&#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14900" cy="733034"/>
                    </a:xfrm>
                    <a:prstGeom prst="rect">
                      <a:avLst/>
                    </a:prstGeom>
                  </pic:spPr>
                </pic:pic>
              </a:graphicData>
            </a:graphic>
            <wp14:sizeRelH relativeFrom="page">
              <wp14:pctWidth>0</wp14:pctWidth>
            </wp14:sizeRelH>
            <wp14:sizeRelV relativeFrom="page">
              <wp14:pctHeight>0</wp14:pctHeight>
            </wp14:sizeRelV>
          </wp:anchor>
        </w:drawing>
      </w:r>
      <w:r>
        <w:t xml:space="preserve">Request a quote: </w:t>
      </w:r>
    </w:p>
    <w:p w14:paraId="591BD0C7" w14:textId="3023E9F0" w:rsidR="008D088A" w:rsidRDefault="00202573" w:rsidP="00202573">
      <w:pPr>
        <w:ind w:right="-900"/>
        <w:jc w:val="right"/>
      </w:pPr>
      <w:hyperlink r:id="rId6" w:history="1">
        <w:r w:rsidRPr="00202573">
          <w:rPr>
            <w:rStyle w:val="Hyperlink"/>
          </w:rPr>
          <w:t>info@granitedefense.com</w:t>
        </w:r>
      </w:hyperlink>
    </w:p>
    <w:p w14:paraId="46095FCD" w14:textId="70AD232C" w:rsidR="003167B1" w:rsidRDefault="003167B1" w:rsidP="00202573">
      <w:pPr>
        <w:ind w:right="-900"/>
        <w:jc w:val="right"/>
      </w:pPr>
    </w:p>
    <w:p w14:paraId="3D2B37CF" w14:textId="6CD26D7B" w:rsidR="003167B1" w:rsidRDefault="003167B1" w:rsidP="00202573">
      <w:pPr>
        <w:ind w:right="-900"/>
        <w:jc w:val="right"/>
      </w:pPr>
      <w:r>
        <w:rPr>
          <w:noProof/>
        </w:rPr>
        <mc:AlternateContent>
          <mc:Choice Requires="wps">
            <w:drawing>
              <wp:anchor distT="0" distB="0" distL="114300" distR="114300" simplePos="0" relativeHeight="251659263" behindDoc="1" locked="0" layoutInCell="1" allowOverlap="1" wp14:anchorId="6D9A6D82" wp14:editId="209CAD0E">
                <wp:simplePos x="0" y="0"/>
                <wp:positionH relativeFrom="column">
                  <wp:posOffset>-965200</wp:posOffset>
                </wp:positionH>
                <wp:positionV relativeFrom="paragraph">
                  <wp:posOffset>250190</wp:posOffset>
                </wp:positionV>
                <wp:extent cx="8115300" cy="4699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8115300" cy="469900"/>
                        </a:xfrm>
                        <a:prstGeom prst="rect">
                          <a:avLst/>
                        </a:prstGeom>
                        <a:solidFill>
                          <a:srgbClr val="97040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6E500A" id="Rectangle 5" o:spid="_x0000_s1026" style="position:absolute;margin-left:-76pt;margin-top:19.7pt;width:639pt;height:37pt;z-index:-2516572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c2iQIAAG0FAAAOAAAAZHJzL2Uyb0RvYy54bWysVEtv2zAMvg/YfxB0X21nSdsEdYqgRYcB&#13;&#10;RVv0gZ4VWUoMyKJGKXGyXz9KdtygLXYY5oNMiuTHh0heXO4aw7YKfQ225MVJzpmyEqrarkr+8nzz&#13;&#10;7ZwzH4SthAGrSr5Xnl/Ov365aN1MjWANplLICMT6WetKvg7BzbLMy7VqhD8BpywJNWAjArG4yioU&#13;&#10;LaE3Jhvl+WnWAlYOQSrv6fa6E/J5wtdayXCvtVeBmZJTbCGdmM5lPLP5hZitULh1LfswxD9E0Yja&#13;&#10;ktMB6loEwTZYf4BqaongQYcTCU0GWtdSpRwomyJ/l83TWjiVcqHieDeUyf8/WHm3fUBWVyWfcGZF&#13;&#10;Q0/0SEUTdmUUm8TytM7PSOvJPWDPeSJjrjuNTfxTFmyXSrofSqp2gUm6PC+KyfecKi9JNj6dTokm&#13;&#10;mOzN2qEPPxQ0LBIlR/KeKim2tz50qgeV6MyDqaub2pjE4Gp5ZZBtBT3v9Cwf5ylkQj9Sy2IGXcyJ&#13;&#10;CnujorGxj0pT6hTlKHlMTacGPCGlsqHoRGtRqc7NJKevz2GwSBklwIisKbwBuweIDf0Ru8uv14+m&#13;&#10;KvXsYJz/LbDOeLBInsGGwbipLeBnAIay6j13+hT+UWkiuYRqT42B0E2Md/Kmpve5FT48CKQRoSel&#13;&#10;sQ/3dGgDbcmhpzhbA/7+7D7qU+eSlLOWRq7k/tdGoOLM/LTU09NiPI4zmpjx5GxEDB5LlscSu2mu&#13;&#10;gJ69oAXjZCKjfjAHUiM0r7QdFtEriYSV5LvkMuCBuQrdKqD9ItVikdRoLp0It/bJyQgeqxr773n3&#13;&#10;KtD1TRqove/gMJ5i9q5XO91oaWGxCaDr1Mhvde3rTTOdGqffP3FpHPNJ621Lzv8AAAD//wMAUEsD&#13;&#10;BBQABgAIAAAAIQBuOLsD4wAAABEBAAAPAAAAZHJzL2Rvd25yZXYueG1sTI9NT4QwEIbvJv6HZky8&#13;&#10;7RbYFV2WsjF+JF48uOq90BGIdIq0sOivdzjpZTKf77xPfphtJyYcfOtIQbyOQCBVzrRUK3h7fVzd&#13;&#10;gPBBk9GdI1TwjR4OxflZrjPjTvSC0zHUgkXIZ1pBE0KfSemrBq32a9cj8ezDDVYHLodamkGfWNx2&#13;&#10;MomiVFrdEn9odI93DVafx9Eq6O2TM+PX9RCV7+WU/ky7+sE+K3V5Md/vOdzuQQScw98FLAzsHwo2&#13;&#10;VrqRjBedglV8lTBRULDZbUEsG3GScqdcss0WZJHL/yTFLwAAAP//AwBQSwECLQAUAAYACAAAACEA&#13;&#10;toM4kv4AAADhAQAAEwAAAAAAAAAAAAAAAAAAAAAAW0NvbnRlbnRfVHlwZXNdLnhtbFBLAQItABQA&#13;&#10;BgAIAAAAIQA4/SH/1gAAAJQBAAALAAAAAAAAAAAAAAAAAC8BAABfcmVscy8ucmVsc1BLAQItABQA&#13;&#10;BgAIAAAAIQBa/3c2iQIAAG0FAAAOAAAAAAAAAAAAAAAAAC4CAABkcnMvZTJvRG9jLnhtbFBLAQIt&#13;&#10;ABQABgAIAAAAIQBuOLsD4wAAABEBAAAPAAAAAAAAAAAAAAAAAOMEAABkcnMvZG93bnJldi54bWxQ&#13;&#10;SwUGAAAAAAQABADzAAAA8wUAAAAA&#13;&#10;" fillcolor="#970405" strokecolor="#1f3763 [1604]" strokeweight="1pt"/>
            </w:pict>
          </mc:Fallback>
        </mc:AlternateContent>
      </w:r>
    </w:p>
    <w:p w14:paraId="5C4EBA83" w14:textId="77777777" w:rsidR="003167B1" w:rsidRDefault="003167B1" w:rsidP="003167B1">
      <w:pPr>
        <w:ind w:right="-900"/>
      </w:pPr>
    </w:p>
    <w:p w14:paraId="4C7686CC" w14:textId="05944E25" w:rsidR="003167B1" w:rsidRDefault="003167B1" w:rsidP="003167B1">
      <w:pPr>
        <w:ind w:right="-900"/>
        <w:jc w:val="center"/>
        <w:rPr>
          <w:color w:val="FFFFFF" w:themeColor="background1"/>
          <w:sz w:val="28"/>
          <w:szCs w:val="28"/>
        </w:rPr>
      </w:pPr>
      <w:hyperlink r:id="rId7" w:history="1">
        <w:r w:rsidRPr="003167B1">
          <w:rPr>
            <w:rStyle w:val="Hyperlink"/>
            <w:color w:val="FFFFFF" w:themeColor="background1"/>
            <w:sz w:val="28"/>
            <w:szCs w:val="28"/>
            <w:u w:val="none"/>
          </w:rPr>
          <w:t>www.granitedefense.com</w:t>
        </w:r>
      </w:hyperlink>
    </w:p>
    <w:p w14:paraId="25868E66" w14:textId="3611B84C" w:rsidR="00251750" w:rsidRDefault="00251750" w:rsidP="003167B1">
      <w:pPr>
        <w:ind w:right="-900"/>
        <w:jc w:val="center"/>
        <w:rPr>
          <w:color w:val="FFFFFF" w:themeColor="background1"/>
          <w:sz w:val="28"/>
          <w:szCs w:val="28"/>
        </w:rPr>
      </w:pPr>
    </w:p>
    <w:p w14:paraId="60D7FBE5" w14:textId="6D8FDC01" w:rsidR="00251750" w:rsidRDefault="00251750" w:rsidP="003167B1">
      <w:pPr>
        <w:ind w:right="-900"/>
        <w:jc w:val="center"/>
        <w:rPr>
          <w:color w:val="FFFFFF" w:themeColor="background1"/>
          <w:sz w:val="28"/>
          <w:szCs w:val="28"/>
        </w:rPr>
      </w:pPr>
    </w:p>
    <w:p w14:paraId="6B79F0C7" w14:textId="77777777" w:rsidR="00CA5630" w:rsidRPr="00AE7050" w:rsidRDefault="00CA5630" w:rsidP="00CA5630">
      <w:pPr>
        <w:jc w:val="center"/>
        <w:rPr>
          <w:b/>
          <w:bCs/>
        </w:rPr>
      </w:pPr>
      <w:proofErr w:type="spellStart"/>
      <w:r w:rsidRPr="00AE7050">
        <w:rPr>
          <w:b/>
          <w:bCs/>
        </w:rPr>
        <w:t>Flex</w:t>
      </w:r>
      <w:r>
        <w:rPr>
          <w:b/>
          <w:bCs/>
        </w:rPr>
        <w:t>Radio</w:t>
      </w:r>
      <w:proofErr w:type="spellEnd"/>
    </w:p>
    <w:p w14:paraId="4016E593" w14:textId="77777777" w:rsidR="00CA5630" w:rsidRDefault="00CA5630" w:rsidP="00CA5630">
      <w:r w:rsidRPr="00AE7050">
        <w:rPr>
          <w:b/>
          <w:bCs/>
        </w:rPr>
        <w:t>Warranty</w:t>
      </w:r>
      <w:r>
        <w:t xml:space="preserve">: Subject to the terms and conditions set forth below, </w:t>
      </w:r>
      <w:proofErr w:type="spellStart"/>
      <w:r>
        <w:t>FlexRadio</w:t>
      </w:r>
      <w:proofErr w:type="spellEnd"/>
      <w:r>
        <w:t xml:space="preserve"> carries a hardware warranty that ensures the products we sell will be materially free from defects under normal use and provide repair service for a specified timeframe. This hardware warranty covers manufacturing defects in materials and workmanship encountered in the normal and reasonable use of the product during the warranty period. This warranty does not apply:</w:t>
      </w:r>
    </w:p>
    <w:p w14:paraId="497205CE" w14:textId="77777777" w:rsidR="00CA5630" w:rsidRDefault="00CA5630" w:rsidP="00CA5630">
      <w:r>
        <w:t xml:space="preserve">To normal wear and </w:t>
      </w:r>
      <w:proofErr w:type="gramStart"/>
      <w:r>
        <w:t>tear;</w:t>
      </w:r>
      <w:proofErr w:type="gramEnd"/>
    </w:p>
    <w:p w14:paraId="36557BAA" w14:textId="77777777" w:rsidR="00CA5630" w:rsidRDefault="00CA5630" w:rsidP="00CA5630">
      <w:pPr>
        <w:pStyle w:val="ListParagraph"/>
        <w:numPr>
          <w:ilvl w:val="0"/>
          <w:numId w:val="3"/>
        </w:numPr>
      </w:pPr>
      <w:r>
        <w:t xml:space="preserve">If the product has been physically mistreated or </w:t>
      </w:r>
      <w:proofErr w:type="gramStart"/>
      <w:r>
        <w:t>mishandled;</w:t>
      </w:r>
      <w:proofErr w:type="gramEnd"/>
    </w:p>
    <w:p w14:paraId="0875FBB5" w14:textId="77777777" w:rsidR="00CA5630" w:rsidRDefault="00CA5630" w:rsidP="00CA5630">
      <w:pPr>
        <w:pStyle w:val="ListParagraph"/>
        <w:numPr>
          <w:ilvl w:val="0"/>
          <w:numId w:val="3"/>
        </w:numPr>
      </w:pPr>
      <w:r>
        <w:t xml:space="preserve">If the product has been improperly installed or </w:t>
      </w:r>
      <w:proofErr w:type="gramStart"/>
      <w:r>
        <w:t>configured;</w:t>
      </w:r>
      <w:proofErr w:type="gramEnd"/>
    </w:p>
    <w:p w14:paraId="31460527" w14:textId="77777777" w:rsidR="00CA5630" w:rsidRDefault="00CA5630" w:rsidP="00CA5630">
      <w:pPr>
        <w:pStyle w:val="ListParagraph"/>
        <w:numPr>
          <w:ilvl w:val="0"/>
          <w:numId w:val="3"/>
        </w:numPr>
      </w:pPr>
      <w:r>
        <w:t xml:space="preserve">If the product has been subject to an </w:t>
      </w:r>
      <w:proofErr w:type="gramStart"/>
      <w:r>
        <w:t>accident;</w:t>
      </w:r>
      <w:proofErr w:type="gramEnd"/>
    </w:p>
    <w:p w14:paraId="66407E0F" w14:textId="77777777" w:rsidR="00CA5630" w:rsidRDefault="00CA5630" w:rsidP="00CA5630">
      <w:pPr>
        <w:pStyle w:val="ListParagraph"/>
        <w:numPr>
          <w:ilvl w:val="0"/>
          <w:numId w:val="3"/>
        </w:numPr>
      </w:pPr>
      <w:r>
        <w:t xml:space="preserve">If the product has been subject to lightning, electromagnetic pulses, power surges, incorrect electrical voltage, flood or other water damage, excessive heat and/or humidity or any electrical </w:t>
      </w:r>
      <w:proofErr w:type="gramStart"/>
      <w:r>
        <w:t>stress;</w:t>
      </w:r>
      <w:proofErr w:type="gramEnd"/>
    </w:p>
    <w:p w14:paraId="5330FDEF" w14:textId="77777777" w:rsidR="00CA5630" w:rsidRDefault="00CA5630" w:rsidP="00CA5630">
      <w:pPr>
        <w:pStyle w:val="ListParagraph"/>
        <w:numPr>
          <w:ilvl w:val="0"/>
          <w:numId w:val="3"/>
        </w:numPr>
      </w:pPr>
      <w:r>
        <w:t xml:space="preserve">If electrical connections have been incorrectly made resulting in </w:t>
      </w:r>
      <w:proofErr w:type="gramStart"/>
      <w:r>
        <w:t>damage;</w:t>
      </w:r>
      <w:proofErr w:type="gramEnd"/>
    </w:p>
    <w:p w14:paraId="198A96AA" w14:textId="77777777" w:rsidR="00CA5630" w:rsidRDefault="00CA5630" w:rsidP="00CA5630">
      <w:pPr>
        <w:pStyle w:val="ListParagraph"/>
        <w:numPr>
          <w:ilvl w:val="0"/>
          <w:numId w:val="3"/>
        </w:numPr>
      </w:pPr>
      <w:r>
        <w:t xml:space="preserve">If any warranty protection seals have been </w:t>
      </w:r>
      <w:proofErr w:type="gramStart"/>
      <w:r>
        <w:t>broken;</w:t>
      </w:r>
      <w:proofErr w:type="gramEnd"/>
    </w:p>
    <w:p w14:paraId="74C2AD41" w14:textId="77777777" w:rsidR="00CA5630" w:rsidRDefault="00CA5630" w:rsidP="00CA5630">
      <w:pPr>
        <w:pStyle w:val="ListParagraph"/>
        <w:numPr>
          <w:ilvl w:val="0"/>
          <w:numId w:val="3"/>
        </w:numPr>
      </w:pPr>
      <w:r>
        <w:t>If the product has been subject to acts of nature; or</w:t>
      </w:r>
    </w:p>
    <w:p w14:paraId="6B7D8AF9" w14:textId="77777777" w:rsidR="00CA5630" w:rsidRDefault="00CA5630" w:rsidP="00CA5630">
      <w:pPr>
        <w:pStyle w:val="ListParagraph"/>
        <w:numPr>
          <w:ilvl w:val="0"/>
          <w:numId w:val="3"/>
        </w:numPr>
      </w:pPr>
      <w:r>
        <w:t>If the product has been modified from its original condition.</w:t>
      </w:r>
    </w:p>
    <w:p w14:paraId="4A49761B" w14:textId="77777777" w:rsidR="00CA5630" w:rsidRPr="00AE7050" w:rsidRDefault="00CA5630" w:rsidP="00CA5630">
      <w:pPr>
        <w:rPr>
          <w:u w:val="single"/>
        </w:rPr>
      </w:pPr>
      <w:r w:rsidRPr="00AE7050">
        <w:rPr>
          <w:u w:val="single"/>
        </w:rPr>
        <w:t>Warranty Periods</w:t>
      </w:r>
    </w:p>
    <w:p w14:paraId="7F44C930" w14:textId="77777777" w:rsidR="00CA5630" w:rsidRDefault="00CA5630" w:rsidP="00CA5630">
      <w:pPr>
        <w:pStyle w:val="ListParagraph"/>
        <w:numPr>
          <w:ilvl w:val="0"/>
          <w:numId w:val="2"/>
        </w:numPr>
      </w:pPr>
      <w:r>
        <w:t>New Radios: 2 years</w:t>
      </w:r>
    </w:p>
    <w:p w14:paraId="0CE73F69" w14:textId="77777777" w:rsidR="00CA5630" w:rsidRDefault="00CA5630" w:rsidP="00CA5630">
      <w:pPr>
        <w:pStyle w:val="ListParagraph"/>
        <w:numPr>
          <w:ilvl w:val="0"/>
          <w:numId w:val="2"/>
        </w:numPr>
      </w:pPr>
      <w:r>
        <w:t>New Amplifiers: 2 years</w:t>
      </w:r>
    </w:p>
    <w:p w14:paraId="1E78541F" w14:textId="77777777" w:rsidR="00CA5630" w:rsidRDefault="00CA5630" w:rsidP="00CA5630">
      <w:pPr>
        <w:pStyle w:val="ListParagraph"/>
        <w:numPr>
          <w:ilvl w:val="0"/>
          <w:numId w:val="2"/>
        </w:numPr>
      </w:pPr>
      <w:r>
        <w:t>Certified Pre-Loved radios: 1 year</w:t>
      </w:r>
    </w:p>
    <w:p w14:paraId="093FECDA" w14:textId="77777777" w:rsidR="00CA5630" w:rsidRDefault="00CA5630" w:rsidP="00CA5630">
      <w:pPr>
        <w:pStyle w:val="ListParagraph"/>
        <w:numPr>
          <w:ilvl w:val="0"/>
          <w:numId w:val="2"/>
        </w:numPr>
      </w:pPr>
      <w:r>
        <w:t xml:space="preserve">Flex manufactured accessories (Maestro, </w:t>
      </w:r>
      <w:proofErr w:type="spellStart"/>
      <w:r>
        <w:t>FlexControl</w:t>
      </w:r>
      <w:proofErr w:type="spellEnd"/>
      <w:r>
        <w:t>): 1 year</w:t>
      </w:r>
    </w:p>
    <w:p w14:paraId="746E1486" w14:textId="77777777" w:rsidR="00CA5630" w:rsidRDefault="00CA5630" w:rsidP="00CA5630">
      <w:proofErr w:type="gramStart"/>
      <w:r>
        <w:t>Non Flex</w:t>
      </w:r>
      <w:proofErr w:type="gramEnd"/>
      <w:r>
        <w:t xml:space="preserve"> manufactured accessories are </w:t>
      </w:r>
      <w:proofErr w:type="spellStart"/>
      <w:r>
        <w:t>warrantied</w:t>
      </w:r>
      <w:proofErr w:type="spellEnd"/>
      <w:r>
        <w:t xml:space="preserve"> by the OEM and vary by product.</w:t>
      </w:r>
    </w:p>
    <w:p w14:paraId="3E1654C3" w14:textId="77777777" w:rsidR="00CA5630" w:rsidRDefault="00CA5630" w:rsidP="00CA5630">
      <w:r>
        <w:t xml:space="preserve">For additional information, please visit: </w:t>
      </w:r>
      <w:hyperlink r:id="rId8" w:history="1">
        <w:r w:rsidRPr="00BF2285">
          <w:rPr>
            <w:rStyle w:val="Hyperlink"/>
          </w:rPr>
          <w:t>https://www.flexradio.com/support/warranty/</w:t>
        </w:r>
      </w:hyperlink>
      <w:r>
        <w:t xml:space="preserve"> </w:t>
      </w:r>
    </w:p>
    <w:p w14:paraId="79BE8EE2" w14:textId="77777777" w:rsidR="00CA5630" w:rsidRDefault="00CA5630" w:rsidP="00CA5630"/>
    <w:p w14:paraId="1E7C7056" w14:textId="77777777" w:rsidR="00CA5630" w:rsidRDefault="00CA5630" w:rsidP="00CA5630">
      <w:r w:rsidRPr="00AE7050">
        <w:rPr>
          <w:b/>
          <w:bCs/>
        </w:rPr>
        <w:t>Returns</w:t>
      </w:r>
      <w:r>
        <w:t>: All sales made by Granite Defense &amp; Technologies are final. Unopened products may be eligible for return. Eligibility and any potential restocking fees are subject to GDT’s discretion.</w:t>
      </w:r>
    </w:p>
    <w:p w14:paraId="47887A91" w14:textId="77777777" w:rsidR="00251750" w:rsidRDefault="00251750" w:rsidP="00251750">
      <w:pPr>
        <w:jc w:val="center"/>
        <w:rPr>
          <w:b/>
          <w:bCs/>
        </w:rPr>
      </w:pPr>
    </w:p>
    <w:p w14:paraId="42F7F27F" w14:textId="77777777" w:rsidR="00251750" w:rsidRPr="003167B1" w:rsidRDefault="00251750" w:rsidP="003167B1">
      <w:pPr>
        <w:ind w:right="-900"/>
        <w:jc w:val="center"/>
        <w:rPr>
          <w:color w:val="FFFFFF" w:themeColor="background1"/>
          <w:sz w:val="28"/>
          <w:szCs w:val="28"/>
        </w:rPr>
      </w:pPr>
    </w:p>
    <w:sectPr w:rsidR="00251750" w:rsidRPr="003167B1" w:rsidSect="00202573">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26653"/>
    <w:multiLevelType w:val="hybridMultilevel"/>
    <w:tmpl w:val="95B82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C57FCC"/>
    <w:multiLevelType w:val="hybridMultilevel"/>
    <w:tmpl w:val="FF980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D83CC5"/>
    <w:multiLevelType w:val="hybridMultilevel"/>
    <w:tmpl w:val="01103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73"/>
    <w:rsid w:val="00160215"/>
    <w:rsid w:val="00202573"/>
    <w:rsid w:val="00251750"/>
    <w:rsid w:val="003167B1"/>
    <w:rsid w:val="008D088A"/>
    <w:rsid w:val="00931616"/>
    <w:rsid w:val="00CA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EE00"/>
  <w15:chartTrackingRefBased/>
  <w15:docId w15:val="{31B0646F-5C56-2F45-8F9D-0767DB9A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573"/>
    <w:rPr>
      <w:color w:val="0563C1" w:themeColor="hyperlink"/>
      <w:u w:val="single"/>
    </w:rPr>
  </w:style>
  <w:style w:type="character" w:styleId="UnresolvedMention">
    <w:name w:val="Unresolved Mention"/>
    <w:basedOn w:val="DefaultParagraphFont"/>
    <w:uiPriority w:val="99"/>
    <w:semiHidden/>
    <w:unhideWhenUsed/>
    <w:rsid w:val="00202573"/>
    <w:rPr>
      <w:color w:val="605E5C"/>
      <w:shd w:val="clear" w:color="auto" w:fill="E1DFDD"/>
    </w:rPr>
  </w:style>
  <w:style w:type="paragraph" w:styleId="ListParagraph">
    <w:name w:val="List Paragraph"/>
    <w:basedOn w:val="Normal"/>
    <w:uiPriority w:val="34"/>
    <w:qFormat/>
    <w:rsid w:val="00251750"/>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exradio.com/support/warranty/" TargetMode="External"/><Relationship Id="rId3" Type="http://schemas.openxmlformats.org/officeDocument/2006/relationships/settings" Target="settings.xml"/><Relationship Id="rId7" Type="http://schemas.openxmlformats.org/officeDocument/2006/relationships/hyperlink" Target="http://www.granitedefen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anitedefens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Culver</dc:creator>
  <cp:keywords/>
  <dc:description/>
  <cp:lastModifiedBy>Preston Culver</cp:lastModifiedBy>
  <cp:revision>2</cp:revision>
  <dcterms:created xsi:type="dcterms:W3CDTF">2021-06-01T14:44:00Z</dcterms:created>
  <dcterms:modified xsi:type="dcterms:W3CDTF">2021-06-01T14:44:00Z</dcterms:modified>
</cp:coreProperties>
</file>